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16D17" w14:textId="77777777" w:rsidR="00C4280C" w:rsidRPr="001E216A" w:rsidRDefault="00C4280C" w:rsidP="00C4280C">
      <w:pPr>
        <w:pStyle w:val="ConsPlusNormal"/>
        <w:spacing w:line="240" w:lineRule="exact"/>
        <w:ind w:left="5579"/>
        <w:outlineLvl w:val="0"/>
        <w:rPr>
          <w:sz w:val="28"/>
          <w:szCs w:val="28"/>
        </w:rPr>
      </w:pPr>
      <w:r w:rsidRPr="001E216A">
        <w:rPr>
          <w:sz w:val="28"/>
          <w:szCs w:val="28"/>
        </w:rPr>
        <w:t>УТВЕРЖДЕНО:</w:t>
      </w:r>
    </w:p>
    <w:p w14:paraId="3112D4B6" w14:textId="77777777" w:rsidR="00C4280C" w:rsidRPr="001E216A" w:rsidRDefault="00C4280C" w:rsidP="00C4280C">
      <w:pPr>
        <w:pStyle w:val="ConsPlusNormal"/>
        <w:spacing w:line="240" w:lineRule="exact"/>
        <w:ind w:left="5579"/>
        <w:rPr>
          <w:sz w:val="28"/>
          <w:szCs w:val="28"/>
        </w:rPr>
      </w:pPr>
      <w:r w:rsidRPr="001E216A">
        <w:rPr>
          <w:sz w:val="28"/>
          <w:szCs w:val="28"/>
        </w:rPr>
        <w:t>решением Думы Соликамского муниципального округа</w:t>
      </w:r>
    </w:p>
    <w:p w14:paraId="3A771D4A" w14:textId="058A0C6A" w:rsidR="00C4280C" w:rsidRPr="001E216A" w:rsidRDefault="00C4280C" w:rsidP="00C4280C">
      <w:pPr>
        <w:pStyle w:val="ConsPlusNormal"/>
        <w:spacing w:line="240" w:lineRule="exact"/>
        <w:ind w:left="5579"/>
        <w:rPr>
          <w:sz w:val="28"/>
          <w:szCs w:val="28"/>
        </w:rPr>
      </w:pPr>
      <w:r w:rsidRPr="001E216A">
        <w:rPr>
          <w:sz w:val="28"/>
          <w:szCs w:val="28"/>
        </w:rPr>
        <w:t xml:space="preserve">от </w:t>
      </w:r>
      <w:r>
        <w:rPr>
          <w:sz w:val="28"/>
          <w:szCs w:val="28"/>
        </w:rPr>
        <w:t>29.07.2026</w:t>
      </w:r>
      <w:r w:rsidRPr="001E216A">
        <w:rPr>
          <w:sz w:val="28"/>
          <w:szCs w:val="28"/>
        </w:rPr>
        <w:t xml:space="preserve">_№ </w:t>
      </w:r>
      <w:r>
        <w:rPr>
          <w:sz w:val="28"/>
          <w:szCs w:val="28"/>
        </w:rPr>
        <w:t>918</w:t>
      </w:r>
      <w:r w:rsidRPr="001E216A">
        <w:rPr>
          <w:sz w:val="28"/>
          <w:szCs w:val="28"/>
        </w:rPr>
        <w:t>______</w:t>
      </w:r>
    </w:p>
    <w:p w14:paraId="06AB6B31" w14:textId="77777777" w:rsidR="00C4280C" w:rsidRPr="001E216A" w:rsidRDefault="00C4280C" w:rsidP="00C4280C">
      <w:pPr>
        <w:spacing w:before="480" w:after="120" w:line="240" w:lineRule="exact"/>
        <w:jc w:val="center"/>
        <w:rPr>
          <w:b/>
          <w:sz w:val="28"/>
          <w:szCs w:val="28"/>
        </w:rPr>
      </w:pPr>
      <w:bookmarkStart w:id="0" w:name="P29"/>
      <w:bookmarkEnd w:id="0"/>
      <w:r w:rsidRPr="001E216A">
        <w:rPr>
          <w:b/>
          <w:sz w:val="28"/>
          <w:szCs w:val="28"/>
        </w:rPr>
        <w:t xml:space="preserve">ПОЛОЖЕНИЕ </w:t>
      </w:r>
    </w:p>
    <w:p w14:paraId="793BD8F7" w14:textId="77777777" w:rsidR="00C4280C" w:rsidRPr="001E216A" w:rsidRDefault="00C4280C" w:rsidP="00C4280C">
      <w:pPr>
        <w:spacing w:line="240" w:lineRule="exact"/>
        <w:jc w:val="center"/>
        <w:rPr>
          <w:b/>
          <w:bCs/>
          <w:sz w:val="28"/>
          <w:szCs w:val="28"/>
        </w:rPr>
      </w:pPr>
      <w:r w:rsidRPr="001E216A">
        <w:rPr>
          <w:b/>
          <w:bCs/>
          <w:sz w:val="28"/>
          <w:szCs w:val="28"/>
        </w:rPr>
        <w:t>о комиссии по соблюдению требований к служебному поведению муниципальных служащих аппарата Думы Соликамского муниципального округа и урегулированию конфликта интересов</w:t>
      </w:r>
    </w:p>
    <w:p w14:paraId="07FF7558" w14:textId="77777777" w:rsidR="00C4280C" w:rsidRPr="001E216A" w:rsidRDefault="00C4280C" w:rsidP="00C4280C">
      <w:pPr>
        <w:spacing w:line="240" w:lineRule="exact"/>
        <w:jc w:val="center"/>
        <w:rPr>
          <w:sz w:val="28"/>
          <w:szCs w:val="28"/>
        </w:rPr>
      </w:pPr>
    </w:p>
    <w:p w14:paraId="6E455CF3" w14:textId="77777777" w:rsidR="00C4280C" w:rsidRPr="001E216A" w:rsidRDefault="00C4280C" w:rsidP="00C4280C">
      <w:pPr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proofErr w:type="spellStart"/>
      <w:r w:rsidRPr="001E216A">
        <w:rPr>
          <w:b/>
          <w:sz w:val="28"/>
          <w:szCs w:val="28"/>
          <w:lang w:val="en-US"/>
        </w:rPr>
        <w:t>Общие</w:t>
      </w:r>
      <w:proofErr w:type="spellEnd"/>
      <w:r w:rsidRPr="001E216A">
        <w:rPr>
          <w:b/>
          <w:sz w:val="28"/>
          <w:szCs w:val="28"/>
          <w:lang w:val="en-US"/>
        </w:rPr>
        <w:t xml:space="preserve"> </w:t>
      </w:r>
      <w:proofErr w:type="spellStart"/>
      <w:r w:rsidRPr="001E216A">
        <w:rPr>
          <w:b/>
          <w:sz w:val="28"/>
          <w:szCs w:val="28"/>
          <w:lang w:val="en-US"/>
        </w:rPr>
        <w:t>положения</w:t>
      </w:r>
      <w:proofErr w:type="spellEnd"/>
    </w:p>
    <w:p w14:paraId="760BC804" w14:textId="77777777" w:rsidR="00C4280C" w:rsidRPr="001E216A" w:rsidRDefault="00C4280C" w:rsidP="00C4280C">
      <w:pPr>
        <w:pStyle w:val="ConsPlusNormal"/>
        <w:spacing w:line="360" w:lineRule="exact"/>
        <w:ind w:firstLine="720"/>
        <w:jc w:val="both"/>
        <w:rPr>
          <w:sz w:val="28"/>
          <w:szCs w:val="28"/>
        </w:rPr>
      </w:pPr>
    </w:p>
    <w:p w14:paraId="3D053777" w14:textId="77777777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1.1. Настоящее Положение о комиссии по соблюдению требований к служебному поведению муниципальных служащих Думы Соликамского муниципального округа и урегулированию конфликта интересов (далее - Положение) определяет порядок образования и деятельности комиссии по соблюдению требований к служебному поведению муниципальных служащих аппарата Думы Соликамского муниципального округа и урегулированию конфликта интересов (далее - Комиссия).</w:t>
      </w:r>
    </w:p>
    <w:p w14:paraId="0C2DAD5F" w14:textId="77777777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1.2. Комиссия в своей деятельности руководствуется </w:t>
      </w:r>
      <w:hyperlink r:id="rId7" w:history="1">
        <w:r w:rsidRPr="001E216A">
          <w:rPr>
            <w:sz w:val="28"/>
            <w:szCs w:val="28"/>
          </w:rPr>
          <w:t>Конституцией</w:t>
        </w:r>
      </w:hyperlink>
      <w:r w:rsidRPr="001E216A">
        <w:rPr>
          <w:sz w:val="28"/>
          <w:szCs w:val="28"/>
        </w:rPr>
        <w:t xml:space="preserve"> Российской Федерации, федеральными законами, актами Президента Российской Федерации, Правительства Российской Федерации, законами и иными нормативно-правовыми актами Пермского края, муниципальными правовыми актами Соликамского муниципального округа, настоящим Положением.</w:t>
      </w:r>
    </w:p>
    <w:p w14:paraId="4F60C085" w14:textId="77777777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1.3. Основной задачей Комиссии является содействие:</w:t>
      </w:r>
    </w:p>
    <w:p w14:paraId="4DC6923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в обеспечении соблюдения муниципальными служащими аппарата Думы Соликамского муниципального округа (далее - муниципальные служащие) ограничений и запретов, требований о предотвращении или урегулировании конфликта интересов, исполнения обязанностей, установленных Федеральным законом от 25 декабря 2008 г. № 273-ФЗ «О противодействии коррупции», другими федеральными законами в целях противодействия коррупции (далее - требования к служебному поведению и (или) требования об урегулировании конфликта интересов);</w:t>
      </w:r>
    </w:p>
    <w:p w14:paraId="55E366D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в осуществлении в Думе Соликамского муниципального округа (далее – Дума) мер по предупреждению коррупции.</w:t>
      </w:r>
    </w:p>
    <w:p w14:paraId="0FEE69A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1.4.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 аппарата Думы Соликамского муниципального округа.</w:t>
      </w:r>
    </w:p>
    <w:p w14:paraId="48571F8D" w14:textId="77777777" w:rsidR="00C4280C" w:rsidRDefault="00C4280C" w:rsidP="00C4280C">
      <w:pPr>
        <w:pStyle w:val="ConsPlusNormal"/>
        <w:spacing w:line="360" w:lineRule="exact"/>
        <w:jc w:val="both"/>
        <w:rPr>
          <w:sz w:val="28"/>
          <w:szCs w:val="28"/>
        </w:rPr>
      </w:pPr>
    </w:p>
    <w:p w14:paraId="7106A9D3" w14:textId="77777777" w:rsidR="00C4280C" w:rsidRPr="001E216A" w:rsidRDefault="00C4280C" w:rsidP="00C4280C">
      <w:pPr>
        <w:pStyle w:val="ConsPlusNormal"/>
        <w:spacing w:line="360" w:lineRule="exact"/>
        <w:jc w:val="both"/>
        <w:rPr>
          <w:sz w:val="28"/>
          <w:szCs w:val="28"/>
        </w:rPr>
      </w:pPr>
    </w:p>
    <w:p w14:paraId="1C7B68DA" w14:textId="77777777" w:rsidR="00C4280C" w:rsidRPr="001E216A" w:rsidRDefault="00C4280C" w:rsidP="00C4280C">
      <w:pPr>
        <w:pStyle w:val="ConsPlusNormal"/>
        <w:spacing w:after="240" w:line="360" w:lineRule="exact"/>
        <w:jc w:val="center"/>
        <w:outlineLvl w:val="1"/>
        <w:rPr>
          <w:b/>
          <w:sz w:val="28"/>
          <w:szCs w:val="28"/>
        </w:rPr>
      </w:pPr>
      <w:r w:rsidRPr="001E216A">
        <w:rPr>
          <w:b/>
          <w:sz w:val="28"/>
          <w:szCs w:val="28"/>
        </w:rPr>
        <w:lastRenderedPageBreak/>
        <w:t>II. Порядок формирования Комиссии</w:t>
      </w:r>
    </w:p>
    <w:p w14:paraId="49506E7D" w14:textId="77777777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2.1. Комиссия образуется распоряжением председателя Думы. Указанным распоряжением утверждаются состав Комиссии и порядок ее работы, назначаются председатель Комиссии, его заместитель, секретарь Комиссии и определяются другие члены Комиссии.</w:t>
      </w:r>
    </w:p>
    <w:p w14:paraId="2DAB97EA" w14:textId="77777777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2.2.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14:paraId="2AEFB211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2.3. В состав Комиссии входят:</w:t>
      </w:r>
    </w:p>
    <w:p w14:paraId="488F09A5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заместитель председателя Думы и (или) иные лица, замещающие должности муниципальной службы либо муниципальные должности в Думе (председатель и заместитель председателя комиссии), должностное лицо, ответственное за работу по профилактике коррупционных и иных правонарушений в аппарате Думы</w:t>
      </w:r>
      <w:r w:rsidRPr="001E216A">
        <w:rPr>
          <w:rFonts w:ascii="Calibri" w:hAnsi="Calibri" w:cs="Calibri"/>
          <w:sz w:val="22"/>
          <w:szCs w:val="22"/>
        </w:rPr>
        <w:t xml:space="preserve"> (</w:t>
      </w:r>
      <w:r w:rsidRPr="001E216A">
        <w:rPr>
          <w:sz w:val="28"/>
          <w:szCs w:val="28"/>
        </w:rPr>
        <w:t>секретарь Комиссии);</w:t>
      </w:r>
    </w:p>
    <w:p w14:paraId="3271E61E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муниципальные служащие, на которых возложены функции кадровой службы, правового обеспечения деятельности Думы;</w:t>
      </w:r>
    </w:p>
    <w:p w14:paraId="5695EB4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в) представитель (представители) научных организаций и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других организаций, деятельность которых связана с муниципальной службой.</w:t>
      </w:r>
    </w:p>
    <w:p w14:paraId="50710A71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2.4. </w:t>
      </w:r>
      <w:bookmarkStart w:id="1" w:name="_Hlk233902021"/>
      <w:r w:rsidRPr="001E216A">
        <w:rPr>
          <w:sz w:val="28"/>
          <w:szCs w:val="28"/>
        </w:rPr>
        <w:t>Председатель Думы может принять решение о включении в состав Комиссии:</w:t>
      </w:r>
    </w:p>
    <w:p w14:paraId="1BAA7B9A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иных лиц, замещающих муниципальные должности Соликамского муниципального округа;</w:t>
      </w:r>
    </w:p>
    <w:bookmarkEnd w:id="1"/>
    <w:p w14:paraId="765481A8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представителя (представителей) из других органов местного самоуправления Соликамского муниципального округа.</w:t>
      </w:r>
    </w:p>
    <w:p w14:paraId="22FF0B8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2.5. Члены комиссии, указанные в подпункте «а», «б» пункта 2.3, подпункте «а» пункта 2.4 настоящего Положения, включаются в состав Комиссии с указанием персональных данных.</w:t>
      </w:r>
    </w:p>
    <w:p w14:paraId="2D694F46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Члены комиссии, указанные в подпункте «в» пункта 2.3, подпункте «б» пункта 2.4 настоящего Положения, включаются в состав Комиссии без указания персональных данных и определяются по согласованию с указанными в данных подпунктах научными организациями, профессиональными образовательными организациями, образовательными организациями высшего образования, организациями дополнительного профессионального образования, другими организациями, органами местного самоуправления Соликамского муниципального округа на основании запроса председателя Думы. </w:t>
      </w:r>
    </w:p>
    <w:p w14:paraId="3C12EA20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lastRenderedPageBreak/>
        <w:t>2.6. Число членов Комиссии, не замещающих должности муниципальной службы в Думе, муниципальные должности Соликамского муниципального округа, должно составлять не менее одной четверти от общего числа членов Комиссии.</w:t>
      </w:r>
    </w:p>
    <w:p w14:paraId="3CACA238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14:paraId="45D81AF5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2.7. В заседаниях Комиссии с правом совещательного голоса участвуют:</w:t>
      </w:r>
    </w:p>
    <w:p w14:paraId="0E8EEFF7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Думе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вопрос, - по решению председателя Комиссии, принимаемому в каждом конкретном случае отдельно не менее чем за три дня до дня заседания Комиссии;</w:t>
      </w:r>
    </w:p>
    <w:p w14:paraId="1C988AB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другие должностные лица в Думе;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14:paraId="230F0406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center"/>
        <w:rPr>
          <w:b/>
          <w:sz w:val="28"/>
          <w:szCs w:val="28"/>
        </w:rPr>
      </w:pPr>
    </w:p>
    <w:p w14:paraId="121A16BA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center"/>
        <w:rPr>
          <w:b/>
          <w:sz w:val="28"/>
          <w:szCs w:val="28"/>
        </w:rPr>
      </w:pPr>
      <w:r w:rsidRPr="001E216A">
        <w:rPr>
          <w:b/>
          <w:sz w:val="28"/>
          <w:szCs w:val="28"/>
        </w:rPr>
        <w:t>III. Порядок проведения заседания Комиссии и принятия решения</w:t>
      </w:r>
    </w:p>
    <w:p w14:paraId="0DE6880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540"/>
        <w:jc w:val="center"/>
        <w:rPr>
          <w:b/>
          <w:sz w:val="28"/>
          <w:szCs w:val="28"/>
        </w:rPr>
      </w:pPr>
    </w:p>
    <w:p w14:paraId="5FFE5A8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Думе, муниципальные должности Соликамского муниципального округа, недопустимо.</w:t>
      </w:r>
    </w:p>
    <w:p w14:paraId="3BE4A86B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3.2.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</w:t>
      </w:r>
      <w:r w:rsidRPr="001E216A">
        <w:rPr>
          <w:sz w:val="28"/>
          <w:szCs w:val="28"/>
        </w:rPr>
        <w:lastRenderedPageBreak/>
        <w:t>соответствующий член комиссии не принимает участия в рассмотрении указанного вопроса.</w:t>
      </w:r>
    </w:p>
    <w:p w14:paraId="4E1DD881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3.3. Основаниями для проведения заседания Комиссии являются:</w:t>
      </w:r>
    </w:p>
    <w:p w14:paraId="6A079937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2" w:name="Par1"/>
      <w:bookmarkEnd w:id="2"/>
      <w:r w:rsidRPr="001E216A">
        <w:rPr>
          <w:sz w:val="28"/>
          <w:szCs w:val="28"/>
        </w:rPr>
        <w:t xml:space="preserve">3.3.1. представление в Комиссию председателем Думы в соответствии с подпунктом «г» пункта 25 Указа губернатора Пермского края от 19 июля </w:t>
      </w:r>
      <w:smartTag w:uri="urn:schemas-microsoft-com:office:smarttags" w:element="metricconverter">
        <w:smartTagPr>
          <w:attr w:name="ProductID" w:val="2012 г"/>
        </w:smartTagPr>
        <w:r w:rsidRPr="001E216A">
          <w:rPr>
            <w:sz w:val="28"/>
            <w:szCs w:val="28"/>
          </w:rPr>
          <w:t>2012 г</w:t>
        </w:r>
      </w:smartTag>
      <w:r w:rsidRPr="001E216A">
        <w:rPr>
          <w:sz w:val="28"/>
          <w:szCs w:val="28"/>
        </w:rPr>
        <w:t>. № 44 «О мерах по реализации отдельных положений законодательства Российской Федерации в сфере противодействия коррупции на муниципальной службе в Пермском крае» материалов проверки, свидетельствующих:</w:t>
      </w:r>
    </w:p>
    <w:p w14:paraId="408DB057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3" w:name="Par2"/>
      <w:bookmarkEnd w:id="3"/>
      <w:r w:rsidRPr="001E216A">
        <w:rPr>
          <w:sz w:val="28"/>
          <w:szCs w:val="28"/>
        </w:rPr>
        <w:t>а) 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14:paraId="16B2DFE3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4" w:name="Par3"/>
      <w:bookmarkEnd w:id="4"/>
      <w:r w:rsidRPr="001E216A">
        <w:rPr>
          <w:sz w:val="28"/>
          <w:szCs w:val="28"/>
        </w:rPr>
        <w:t>б)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14:paraId="6743B89E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5" w:name="Par4"/>
      <w:bookmarkEnd w:id="5"/>
      <w:r w:rsidRPr="001E216A">
        <w:rPr>
          <w:sz w:val="28"/>
          <w:szCs w:val="28"/>
        </w:rPr>
        <w:t>3.3.2. поступившее должностному лицу аппарата Думы, ответственному за работу по профилактике коррупционных и иных правонарушений, и на которого возложены функции кадровой службы (далее - должностное лицо аппарата Думы):</w:t>
      </w:r>
    </w:p>
    <w:p w14:paraId="2C0E653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6" w:name="Par5"/>
      <w:bookmarkEnd w:id="6"/>
      <w:r w:rsidRPr="001E216A">
        <w:rPr>
          <w:sz w:val="28"/>
          <w:szCs w:val="28"/>
        </w:rPr>
        <w:t>а) обращение гражданина, замещавшего в аппарате Думы должность муниципальной службы, включенную в перечень должностей, утвержденный распоряжением председателя Думы, при замещении которых муниципальный служащий обязан представлять сведения о доходах в отношении себя, своих супруги (супруга) и несовершеннолетних детей,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обязанности, до истечения 2 лет со дня увольнения с муниципальной службы;</w:t>
      </w:r>
    </w:p>
    <w:p w14:paraId="3F4E6E7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7" w:name="Par6"/>
      <w:bookmarkEnd w:id="7"/>
      <w:r w:rsidRPr="001E216A">
        <w:rPr>
          <w:sz w:val="28"/>
          <w:szCs w:val="28"/>
        </w:rPr>
        <w:t>б)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14:paraId="3EF17406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8" w:name="Par7"/>
      <w:bookmarkEnd w:id="8"/>
      <w:r w:rsidRPr="001E216A">
        <w:rPr>
          <w:sz w:val="28"/>
          <w:szCs w:val="28"/>
        </w:rPr>
        <w:t>в)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bookmarkStart w:id="9" w:name="Par9"/>
      <w:bookmarkEnd w:id="9"/>
      <w:r w:rsidRPr="001E216A">
        <w:rPr>
          <w:sz w:val="28"/>
          <w:szCs w:val="28"/>
        </w:rPr>
        <w:t>;</w:t>
      </w:r>
    </w:p>
    <w:p w14:paraId="4FFCD003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3.3.3. представление председателя Думы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коррупции;</w:t>
      </w:r>
    </w:p>
    <w:p w14:paraId="30C4E805" w14:textId="77777777" w:rsidR="00C4280C" w:rsidRPr="001E216A" w:rsidRDefault="00C4280C" w:rsidP="00C4280C">
      <w:pPr>
        <w:pStyle w:val="a7"/>
        <w:suppressAutoHyphens/>
        <w:spacing w:line="360" w:lineRule="exact"/>
        <w:ind w:left="0" w:firstLine="708"/>
        <w:jc w:val="both"/>
        <w:rPr>
          <w:sz w:val="28"/>
          <w:szCs w:val="28"/>
        </w:rPr>
      </w:pPr>
      <w:bookmarkStart w:id="10" w:name="Par10"/>
      <w:bookmarkEnd w:id="10"/>
      <w:r w:rsidRPr="001E216A">
        <w:rPr>
          <w:sz w:val="28"/>
          <w:szCs w:val="28"/>
        </w:rPr>
        <w:lastRenderedPageBreak/>
        <w:t xml:space="preserve">3.3.4. </w:t>
      </w:r>
      <w:bookmarkStart w:id="11" w:name="Par11"/>
      <w:bookmarkEnd w:id="11"/>
      <w:r w:rsidRPr="001E216A">
        <w:rPr>
          <w:sz w:val="28"/>
          <w:szCs w:val="28"/>
        </w:rPr>
        <w:t>представление председателем Думы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доходам»;</w:t>
      </w:r>
    </w:p>
    <w:p w14:paraId="0D05D4F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3.3.5. поступившее в соответствии с </w:t>
      </w:r>
      <w:hyperlink r:id="rId8" w:history="1">
        <w:r w:rsidRPr="001E216A">
          <w:rPr>
            <w:sz w:val="28"/>
            <w:szCs w:val="28"/>
          </w:rPr>
          <w:t>частью 4 статьи 12</w:t>
        </w:r>
      </w:hyperlink>
      <w:r w:rsidRPr="001E216A">
        <w:rPr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1E216A">
          <w:rPr>
            <w:sz w:val="28"/>
            <w:szCs w:val="28"/>
          </w:rPr>
          <w:t>2008 г</w:t>
        </w:r>
      </w:smartTag>
      <w:r w:rsidRPr="001E216A">
        <w:rPr>
          <w:sz w:val="28"/>
          <w:szCs w:val="28"/>
        </w:rPr>
        <w:t xml:space="preserve">. № 273-ФЗ «О противодействии коррупции» и </w:t>
      </w:r>
      <w:hyperlink r:id="rId9" w:history="1">
        <w:r w:rsidRPr="001E216A">
          <w:rPr>
            <w:sz w:val="28"/>
            <w:szCs w:val="28"/>
          </w:rPr>
          <w:t>статьей 64.1</w:t>
        </w:r>
      </w:hyperlink>
      <w:r w:rsidRPr="001E216A">
        <w:rPr>
          <w:sz w:val="28"/>
          <w:szCs w:val="28"/>
        </w:rPr>
        <w:t xml:space="preserve"> Трудового кодекса Российской Федерации в Думу уведомление коммерческой или некоммерческой организации о заключении с гражданином, ранее замещавшим должность муниципальной службы в Думе,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обязанности, исполняемые во время замещения должности в Думе, при условии, что указанному гражданину Комиссией ранее было отказано во вступлении в трудовые и</w:t>
      </w:r>
      <w:r>
        <w:rPr>
          <w:sz w:val="28"/>
          <w:szCs w:val="28"/>
        </w:rPr>
        <w:t xml:space="preserve"> (</w:t>
      </w:r>
      <w:r w:rsidRPr="001E216A">
        <w:rPr>
          <w:sz w:val="28"/>
          <w:szCs w:val="28"/>
        </w:rPr>
        <w:t>или</w:t>
      </w:r>
      <w:r>
        <w:rPr>
          <w:sz w:val="28"/>
          <w:szCs w:val="28"/>
        </w:rPr>
        <w:t>)</w:t>
      </w:r>
      <w:r w:rsidRPr="001E216A">
        <w:rPr>
          <w:sz w:val="28"/>
          <w:szCs w:val="28"/>
        </w:rPr>
        <w:t xml:space="preserve">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p w14:paraId="33C8F18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3.3.6.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14:paraId="3EE7DA4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5FACF19D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3.5. Обращение, указанное в подпункте «а» пункта 3.3.2 настоящего Положения, подается гражданином, замещавшим должность муниципальной службы в Думе, должностному лицу аппарата Думы. В обращении указываются: фамилия, имя, отчество (последнее – при наличии) гражданина, дата его рождения, адрес места жительства, замещаемые должности в течение последних 2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</w:t>
      </w:r>
      <w:r w:rsidRPr="001E216A">
        <w:rPr>
          <w:sz w:val="28"/>
          <w:szCs w:val="28"/>
        </w:rPr>
        <w:lastRenderedPageBreak/>
        <w:t>правовой), предполагаемый срок его действия, сумма оплаты за выполнение (оказание) по договору работ (услуг).</w:t>
      </w:r>
    </w:p>
    <w:p w14:paraId="08BDF37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Должностное лицо аппарата Думы рассматривает обращение, по результатам которого подготавливает мотивированное заключение по существу обращения с учетом требований статьи 12 Федерального закона от 25 декабря 2008 г.   № 273-ФЗ «О противодействии коррупции».</w:t>
      </w:r>
    </w:p>
    <w:p w14:paraId="7A331258" w14:textId="77777777" w:rsidR="00C4280C" w:rsidRPr="00C4280C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3.6. Обращение, указанное в подпункте «а» пункта 3.3.2 настоящего Положения, может быть подано муниципальным служащим, планирующим увольнение с </w:t>
      </w:r>
      <w:r w:rsidRPr="00C4280C">
        <w:rPr>
          <w:sz w:val="28"/>
          <w:szCs w:val="28"/>
        </w:rPr>
        <w:t>муниципальной службы, и подлежит рассмотрению Комиссией в соответствии с настоящим Положением.</w:t>
      </w:r>
    </w:p>
    <w:p w14:paraId="1453B78D" w14:textId="5F377C53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4280C">
        <w:rPr>
          <w:rFonts w:ascii="Times New Roman" w:hAnsi="Times New Roman" w:cs="Times New Roman"/>
          <w:color w:val="auto"/>
          <w:sz w:val="28"/>
          <w:szCs w:val="28"/>
        </w:rPr>
        <w:t xml:space="preserve">3.7. Уведомление, указанное в </w:t>
      </w:r>
      <w:hyperlink r:id="rId10" w:history="1">
        <w:r w:rsidRPr="00C4280C">
          <w:rPr>
            <w:rFonts w:ascii="Times New Roman" w:hAnsi="Times New Roman" w:cs="Times New Roman"/>
            <w:color w:val="auto"/>
            <w:sz w:val="28"/>
            <w:szCs w:val="28"/>
          </w:rPr>
          <w:t>пункте</w:t>
        </w:r>
      </w:hyperlink>
      <w:r w:rsidRPr="00C4280C">
        <w:rPr>
          <w:rFonts w:ascii="Times New Roman" w:hAnsi="Times New Roman" w:cs="Times New Roman"/>
          <w:color w:val="auto"/>
          <w:sz w:val="28"/>
          <w:szCs w:val="28"/>
        </w:rPr>
        <w:t xml:space="preserve"> 3.3.5 настоящего Положения,  рассматривается должностным лицом аппарата Думы, которое осуществляет подготовку мотивированного заключения о соблюдении  гражданином, замещавшим должность муниципальной службы в аппарате Думы, требований </w:t>
      </w:r>
      <w:hyperlink r:id="rId11" w:history="1">
        <w:r w:rsidRPr="00C4280C">
          <w:rPr>
            <w:rFonts w:ascii="Times New Roman" w:hAnsi="Times New Roman" w:cs="Times New Roman"/>
            <w:color w:val="auto"/>
            <w:sz w:val="28"/>
            <w:szCs w:val="28"/>
          </w:rPr>
          <w:t>статьи 12</w:t>
        </w:r>
      </w:hyperlink>
      <w:r w:rsidRPr="00C4280C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C4280C">
          <w:rPr>
            <w:rFonts w:ascii="Times New Roman" w:hAnsi="Times New Roman" w:cs="Times New Roman"/>
            <w:color w:val="auto"/>
            <w:sz w:val="28"/>
            <w:szCs w:val="28"/>
          </w:rPr>
          <w:t>2008 г</w:t>
        </w:r>
      </w:smartTag>
      <w:r w:rsidRPr="00C4280C">
        <w:rPr>
          <w:rFonts w:ascii="Times New Roman" w:hAnsi="Times New Roman" w:cs="Times New Roman"/>
          <w:color w:val="auto"/>
          <w:sz w:val="28"/>
          <w:szCs w:val="28"/>
        </w:rPr>
        <w:t>. № 273-ФЗ «О противодействии коррупции».</w:t>
      </w:r>
    </w:p>
    <w:p w14:paraId="6AB5602E" w14:textId="77777777" w:rsidR="00C4280C" w:rsidRPr="00C4280C" w:rsidRDefault="00C4280C" w:rsidP="00C4280C">
      <w:pPr>
        <w:pStyle w:val="ConsPlusNormal"/>
        <w:spacing w:line="360" w:lineRule="exact"/>
        <w:ind w:firstLine="709"/>
        <w:jc w:val="both"/>
        <w:rPr>
          <w:sz w:val="28"/>
          <w:szCs w:val="28"/>
        </w:rPr>
      </w:pPr>
      <w:r w:rsidRPr="00C4280C">
        <w:rPr>
          <w:sz w:val="28"/>
          <w:szCs w:val="28"/>
        </w:rPr>
        <w:t xml:space="preserve">3.8. Уведомления, указанные в подпункте «в» пункта 3.3.2 и пункте 3.3.6 настоящего Положения, рассматриваются должностным лицом аппарата Думы, которое осуществляет подготовку мотивированных заключений по результатам рассмотрения уведомлений. </w:t>
      </w:r>
    </w:p>
    <w:p w14:paraId="4B37BB3F" w14:textId="42709F23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Par29"/>
      <w:bookmarkEnd w:id="12"/>
      <w:r w:rsidRPr="00C4280C">
        <w:rPr>
          <w:rFonts w:ascii="Times New Roman" w:hAnsi="Times New Roman" w:cs="Times New Roman"/>
          <w:color w:val="auto"/>
          <w:sz w:val="28"/>
          <w:szCs w:val="28"/>
        </w:rPr>
        <w:t>3.9. При подготовке мотивированного заключения по результатам рассмотрения обращения, указанного в подпункте «а» пункта 3.3.2 настоящего Положения, или уведомлений,  указанных  в  подпункте «в» пункта 3.3.2, пунктах 3.3.5 и 3.3.6 настоящего Положения, должностное  лицо аппарата Думы, имеет право проводить собеседование с муниципальным служащим, представившим обращение или уведомление, получать от него письменные пояснения, а председатель Думы может направлять в установленном  порядке запросы в государственные органы, органы местного самоуправления и заинтересованные организации.</w:t>
      </w:r>
    </w:p>
    <w:p w14:paraId="3417475D" w14:textId="6B2FCFF1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4280C">
        <w:rPr>
          <w:rFonts w:ascii="Times New Roman" w:hAnsi="Times New Roman" w:cs="Times New Roman"/>
          <w:color w:val="auto"/>
          <w:sz w:val="28"/>
          <w:szCs w:val="28"/>
        </w:rPr>
        <w:t xml:space="preserve">Обращение или уведомление, а также заключение и другие материалы в течение 7 рабочих дней со дня поступления обращения или уведомления представляются председателю Комиссии. </w:t>
      </w:r>
    </w:p>
    <w:p w14:paraId="7C198EB4" w14:textId="0A86B8D1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4280C">
        <w:rPr>
          <w:rFonts w:ascii="Times New Roman" w:hAnsi="Times New Roman" w:cs="Times New Roman"/>
          <w:color w:val="auto"/>
          <w:sz w:val="28"/>
          <w:szCs w:val="28"/>
        </w:rPr>
        <w:t>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14:paraId="7B847A03" w14:textId="05C52B6A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4280C">
        <w:rPr>
          <w:rFonts w:ascii="Times New Roman" w:hAnsi="Times New Roman" w:cs="Times New Roman"/>
          <w:color w:val="auto"/>
          <w:sz w:val="28"/>
          <w:szCs w:val="28"/>
        </w:rPr>
        <w:t xml:space="preserve">3.10. Мотивированные заключения, предусмотренные </w:t>
      </w:r>
      <w:hyperlink w:anchor="Par29" w:history="1">
        <w:r w:rsidRPr="00C4280C">
          <w:rPr>
            <w:rFonts w:ascii="Times New Roman" w:hAnsi="Times New Roman" w:cs="Times New Roman"/>
            <w:color w:val="auto"/>
            <w:sz w:val="28"/>
            <w:szCs w:val="28"/>
          </w:rPr>
          <w:t>пунктами 3.</w:t>
        </w:r>
      </w:hyperlink>
      <w:r w:rsidRPr="00C4280C">
        <w:rPr>
          <w:rFonts w:ascii="Times New Roman" w:hAnsi="Times New Roman" w:cs="Times New Roman"/>
          <w:color w:val="auto"/>
          <w:sz w:val="28"/>
          <w:szCs w:val="28"/>
        </w:rPr>
        <w:t>5, 3.7 и 3.8 настоящего Положения, должны содержать:</w:t>
      </w:r>
    </w:p>
    <w:p w14:paraId="2449B137" w14:textId="735672D2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4280C">
        <w:rPr>
          <w:rFonts w:ascii="Times New Roman" w:hAnsi="Times New Roman" w:cs="Times New Roman"/>
          <w:color w:val="auto"/>
          <w:sz w:val="28"/>
          <w:szCs w:val="28"/>
        </w:rPr>
        <w:lastRenderedPageBreak/>
        <w:t>а) информацию, изложенную в обращениях или уведомлениях, указанных в подпункте «а» и «в» пункта 3.3.2 и пунктах 3.3.5 и 3.3.6 настоящего Положения;</w:t>
      </w:r>
    </w:p>
    <w:p w14:paraId="3A2042A7" w14:textId="0A9057AA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4280C">
        <w:rPr>
          <w:rFonts w:ascii="Times New Roman" w:hAnsi="Times New Roman" w:cs="Times New Roman"/>
          <w:color w:val="auto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02A9D8F0" w14:textId="5E7FC66F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color w:val="0000FF"/>
          <w:sz w:val="28"/>
          <w:szCs w:val="28"/>
        </w:rPr>
      </w:pPr>
      <w:r w:rsidRPr="00C4280C">
        <w:rPr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подпункте «а» и «в»</w:t>
      </w:r>
      <w:r w:rsidRPr="00C4280C">
        <w:rPr>
          <w:bCs/>
          <w:sz w:val="28"/>
          <w:szCs w:val="28"/>
        </w:rPr>
        <w:t xml:space="preserve"> </w:t>
      </w:r>
      <w:r w:rsidRPr="001E216A">
        <w:rPr>
          <w:bCs/>
          <w:sz w:val="28"/>
          <w:szCs w:val="28"/>
        </w:rPr>
        <w:t xml:space="preserve">пункта 3.3.2 и пунктах 3.3.5 и 3.3.6 настоящего Положения, а также рекомендации для принятия одного из решений в соответствии с пунктами 3.20, </w:t>
      </w:r>
      <w:hyperlink w:anchor="Par103" w:history="1">
        <w:r w:rsidRPr="001E216A">
          <w:rPr>
            <w:bCs/>
            <w:sz w:val="28"/>
            <w:szCs w:val="28"/>
          </w:rPr>
          <w:t>3.23</w:t>
        </w:r>
      </w:hyperlink>
      <w:r w:rsidRPr="001E216A">
        <w:rPr>
          <w:bCs/>
          <w:sz w:val="28"/>
          <w:szCs w:val="28"/>
        </w:rPr>
        <w:t xml:space="preserve">, 3.24, </w:t>
      </w:r>
      <w:hyperlink w:anchor="Par116" w:history="1">
        <w:r w:rsidRPr="001E216A">
          <w:rPr>
            <w:bCs/>
            <w:sz w:val="28"/>
            <w:szCs w:val="28"/>
          </w:rPr>
          <w:t>3.25</w:t>
        </w:r>
      </w:hyperlink>
      <w:r w:rsidRPr="001E216A">
        <w:rPr>
          <w:bCs/>
          <w:sz w:val="28"/>
          <w:szCs w:val="28"/>
        </w:rPr>
        <w:t xml:space="preserve"> настоящего Положения или иного решения.</w:t>
      </w:r>
      <w:r w:rsidRPr="001E216A">
        <w:rPr>
          <w:color w:val="0000FF"/>
          <w:sz w:val="28"/>
          <w:szCs w:val="28"/>
        </w:rPr>
        <w:t xml:space="preserve"> </w:t>
      </w:r>
    </w:p>
    <w:p w14:paraId="48F4219D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3.11. Председатель Комиссии при поступлении к нему в порядке, предусмотренном настоящим Положением, информации, содержащей основания для проведения заседания Комиссии:</w:t>
      </w:r>
    </w:p>
    <w:p w14:paraId="58BA673E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ar77" w:history="1">
        <w:r w:rsidRPr="001E216A">
          <w:rPr>
            <w:sz w:val="28"/>
            <w:szCs w:val="28"/>
          </w:rPr>
          <w:t>пунктами 3.12</w:t>
        </w:r>
      </w:hyperlink>
      <w:r w:rsidRPr="001E216A">
        <w:rPr>
          <w:sz w:val="28"/>
          <w:szCs w:val="28"/>
        </w:rPr>
        <w:t xml:space="preserve"> и 3.13 настоящего Положения;</w:t>
      </w:r>
    </w:p>
    <w:p w14:paraId="021792E3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аппарата Думы, и с результатами ее проверки;</w:t>
      </w:r>
    </w:p>
    <w:p w14:paraId="5D6ACE61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в) рассматривает ходатайства о приглашении на заседание Комиссии лиц, указанных в подпункте «б» </w:t>
      </w:r>
      <w:hyperlink r:id="rId12" w:history="1">
        <w:r w:rsidRPr="001E216A">
          <w:rPr>
            <w:sz w:val="28"/>
            <w:szCs w:val="28"/>
          </w:rPr>
          <w:t>пункта 2.</w:t>
        </w:r>
      </w:hyperlink>
      <w:r w:rsidRPr="001E216A">
        <w:rPr>
          <w:sz w:val="28"/>
          <w:szCs w:val="28"/>
        </w:rPr>
        <w:t>7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14:paraId="657C36C1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13" w:name="Par77"/>
      <w:bookmarkEnd w:id="13"/>
      <w:r w:rsidRPr="001E216A">
        <w:rPr>
          <w:sz w:val="28"/>
          <w:szCs w:val="28"/>
        </w:rPr>
        <w:t>3.12. Заседание Комиссии по рассмотрению заявления, указанного в подпункте «б» пункта 3.3.2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14:paraId="694D80F3" w14:textId="77777777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color w:val="0000FF"/>
          <w:sz w:val="28"/>
          <w:szCs w:val="28"/>
        </w:rPr>
      </w:pPr>
      <w:r w:rsidRPr="001E216A">
        <w:rPr>
          <w:bCs/>
          <w:sz w:val="28"/>
          <w:szCs w:val="28"/>
        </w:rPr>
        <w:t xml:space="preserve">3.13. Уведомления, указанные в </w:t>
      </w:r>
      <w:hyperlink r:id="rId13" w:history="1">
        <w:r w:rsidRPr="001E216A">
          <w:rPr>
            <w:bCs/>
            <w:sz w:val="28"/>
            <w:szCs w:val="28"/>
          </w:rPr>
          <w:t>пунктах</w:t>
        </w:r>
      </w:hyperlink>
      <w:r w:rsidRPr="001E216A">
        <w:rPr>
          <w:bCs/>
          <w:sz w:val="28"/>
          <w:szCs w:val="28"/>
        </w:rPr>
        <w:t xml:space="preserve"> 3.3.5 и 3.3.6 настоящего Положения, как правило, рассматриваются на очередном (плановом) заседании </w:t>
      </w:r>
      <w:r w:rsidRPr="001E216A">
        <w:rPr>
          <w:sz w:val="28"/>
          <w:szCs w:val="28"/>
        </w:rPr>
        <w:t>комиссии.</w:t>
      </w:r>
      <w:r w:rsidRPr="001E216A">
        <w:rPr>
          <w:color w:val="0000FF"/>
          <w:sz w:val="28"/>
          <w:szCs w:val="28"/>
        </w:rPr>
        <w:t xml:space="preserve"> </w:t>
      </w:r>
    </w:p>
    <w:p w14:paraId="5D58C743" w14:textId="77777777" w:rsidR="00C4280C" w:rsidRPr="001E216A" w:rsidRDefault="00C4280C" w:rsidP="00C4280C">
      <w:pPr>
        <w:pStyle w:val="ConsPlusNormal"/>
        <w:spacing w:line="360" w:lineRule="exact"/>
        <w:ind w:firstLine="709"/>
        <w:jc w:val="both"/>
        <w:rPr>
          <w:color w:val="0000FF"/>
          <w:sz w:val="28"/>
          <w:szCs w:val="28"/>
        </w:rPr>
      </w:pPr>
      <w:r w:rsidRPr="001E216A">
        <w:rPr>
          <w:sz w:val="28"/>
          <w:szCs w:val="28"/>
        </w:rPr>
        <w:t xml:space="preserve">3.14.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</w:t>
      </w:r>
      <w:r w:rsidRPr="001E216A">
        <w:rPr>
          <w:sz w:val="28"/>
          <w:szCs w:val="28"/>
        </w:rPr>
        <w:lastRenderedPageBreak/>
        <w:t>урегулировании конфликта интересов, или гражданина, замещавшего должность муниципальной службы в аппарате Думы.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пунктами 3.3.2 и 3.3.6 настоящего Положения.</w:t>
      </w:r>
      <w:r w:rsidRPr="001E216A">
        <w:rPr>
          <w:color w:val="0000FF"/>
          <w:sz w:val="28"/>
          <w:szCs w:val="28"/>
        </w:rPr>
        <w:t xml:space="preserve"> </w:t>
      </w:r>
    </w:p>
    <w:p w14:paraId="31E13F24" w14:textId="66EC7A92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bCs/>
          <w:sz w:val="28"/>
          <w:szCs w:val="28"/>
        </w:rPr>
        <w:t>3.15. Заседания Комиссии могут проводится в отсутствие муниципального служащего или гражданина в случае:</w:t>
      </w:r>
    </w:p>
    <w:p w14:paraId="29400DD7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bCs/>
          <w:sz w:val="28"/>
          <w:szCs w:val="28"/>
        </w:rPr>
        <w:t>а) если</w:t>
      </w:r>
      <w:r w:rsidRPr="001E216A">
        <w:rPr>
          <w:sz w:val="28"/>
          <w:szCs w:val="28"/>
        </w:rPr>
        <w:t xml:space="preserve"> в обращении, заявлении или уведомлении, предусмотренных пунктами 3.3.2 и 3.3.6 настоящего Положения, не содержатся указания о намерении муниципального служащего или гражданина лично присутствовать на заседании Комиссии;</w:t>
      </w:r>
    </w:p>
    <w:p w14:paraId="195FA8B4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явился на заседание Комиссии.</w:t>
      </w:r>
    </w:p>
    <w:p w14:paraId="05D7D2B1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3.16. На заседании Комиссии заслушиваются пояснения муниципального служащего или гражданина, замещавшего должность муниципальной службы в аппарате Думы (с их согласия),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14:paraId="43BA86D9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3.17.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14:paraId="65D415A9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3.18. По итогам рассмотрения вопроса, указанного в подпункте «а» пункта 3.3.1 настоящего Положения, Комиссия принимает одно из следующих решений:</w:t>
      </w:r>
    </w:p>
    <w:p w14:paraId="144FE4A4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установить, что сведения о доходах, об имуществе и обязательствах имущественного характера, представленные муниципальным служащим, являются достоверными и полными;</w:t>
      </w:r>
    </w:p>
    <w:p w14:paraId="58031ECD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установить, что сведения о доходах, об имуществе и обязательствах имущественного характера, представленные муниципальным служащим, являются недостоверными и (или) неполными. В этом случае Комиссия рекомендует председателю Думы применить к муниципальному служащему конкретную меру ответственности.</w:t>
      </w:r>
    </w:p>
    <w:p w14:paraId="0AC1734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3.19. По итогам рассмотрения вопроса, указанного в подпункте «б» пункта 3.3.1 настоящего Положения, Комиссия принимает одно из следующих решений:</w:t>
      </w:r>
    </w:p>
    <w:p w14:paraId="3A70CF66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14:paraId="14D15D04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lastRenderedPageBreak/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председателю Думы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14:paraId="3EEA1794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14" w:name="Par95"/>
      <w:bookmarkEnd w:id="14"/>
      <w:r w:rsidRPr="001E216A">
        <w:rPr>
          <w:sz w:val="28"/>
          <w:szCs w:val="28"/>
        </w:rPr>
        <w:t>3.20. По итогам рассмотрения вопроса, указанного в подпункте «а» пункта 3.3.2 настоящего Положения, Комиссия принимает одно из следующих решений:</w:t>
      </w:r>
    </w:p>
    <w:p w14:paraId="35975A4A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дать гражданину согласие на замещение на условиях трудового договора должности в организации и (или) выполнение в данной организации работ (оказание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этой организацией входили в его должностные (служебные) обязанности;</w:t>
      </w:r>
    </w:p>
    <w:p w14:paraId="0A6F9457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отказать гражданину в замещении на условиях трудового договора должности в организации и (или) выполнении в данной организации работ (оказании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этой организацией входили в его должностные (служебные) обязанности, и мотивировать отказ.</w:t>
      </w:r>
    </w:p>
    <w:p w14:paraId="759A7DB5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3.21. По итогам рассмотрения вопроса, указанного в подпункте «б» пункта 3.3.2 настоящего Положения, Комиссия принимает одно из следующих решений:</w:t>
      </w:r>
    </w:p>
    <w:p w14:paraId="42D57A1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12BACA5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14:paraId="22F1EFC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</w:t>
      </w:r>
      <w:r w:rsidRPr="001E216A">
        <w:rPr>
          <w:sz w:val="28"/>
          <w:szCs w:val="28"/>
        </w:rPr>
        <w:lastRenderedPageBreak/>
        <w:t>случае Комиссия рекомендует председателю Думы применить к муниципальному служащему конкретную меру ответственности.</w:t>
      </w:r>
    </w:p>
    <w:p w14:paraId="3687B221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bCs/>
          <w:sz w:val="28"/>
          <w:szCs w:val="28"/>
        </w:rPr>
        <w:t xml:space="preserve">3.22. </w:t>
      </w:r>
      <w:bookmarkStart w:id="15" w:name="Par103"/>
      <w:bookmarkEnd w:id="15"/>
      <w:r w:rsidRPr="001E216A">
        <w:rPr>
          <w:sz w:val="28"/>
          <w:szCs w:val="28"/>
        </w:rPr>
        <w:t>По итогам рассмотрения вопроса, указанного в пункте 3.3.4 настоящего Положения, комиссия принимает одно из следующих решений:</w:t>
      </w:r>
    </w:p>
    <w:p w14:paraId="0EC96EDD" w14:textId="77777777" w:rsidR="00C4280C" w:rsidRPr="001E216A" w:rsidRDefault="00C4280C" w:rsidP="00C4280C">
      <w:pPr>
        <w:suppressAutoHyphens/>
        <w:spacing w:line="360" w:lineRule="exact"/>
        <w:ind w:firstLine="53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признать, что сведения, представленные муниципальным служащим в соответствии с частью 1 статьи 3 Федерального закона от 3 декабря 2012 г. № 230-ФЗ «О контроле за соответствием расходом лиц, замещающих государственные должности, и иных лиц их доходам», являются достоверными и полными;</w:t>
      </w:r>
    </w:p>
    <w:p w14:paraId="60AEC3B7" w14:textId="77777777" w:rsidR="00C4280C" w:rsidRPr="001E216A" w:rsidRDefault="00C4280C" w:rsidP="00C4280C">
      <w:pPr>
        <w:suppressAutoHyphens/>
        <w:spacing w:line="360" w:lineRule="exact"/>
        <w:ind w:firstLine="53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б) признать, что сведения, представленные муниципальным служащим в соответствии с частью 1 статьи 3 Федерального закона от 3 декабря 2012 г. № 230-ФЗ «О контроле за соответствием расходом лиц, замещающих государственные должности, и иных лиц их доходам», являются недостоверными и (или) неполными. В этом случае </w:t>
      </w:r>
      <w:r>
        <w:rPr>
          <w:sz w:val="28"/>
          <w:szCs w:val="28"/>
        </w:rPr>
        <w:t>К</w:t>
      </w:r>
      <w:r w:rsidRPr="001E216A">
        <w:rPr>
          <w:sz w:val="28"/>
          <w:szCs w:val="28"/>
        </w:rPr>
        <w:t>омиссия рекомендует председателю Думы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14:paraId="2B971C7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1E216A">
        <w:rPr>
          <w:sz w:val="28"/>
          <w:szCs w:val="28"/>
        </w:rPr>
        <w:t>3.23.  По итогам рассмотрения вопроса, указанного в подпункте «в» пункта 3.3.2 настоящего Положения, Комиссия принимает одно из следующих решений:</w:t>
      </w:r>
    </w:p>
    <w:p w14:paraId="5F2D05E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14:paraId="5D478F75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председателю Думы принять меры по урегулированию конфликта интересов или по недопущению его возникновения;</w:t>
      </w:r>
    </w:p>
    <w:p w14:paraId="1D576BF9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председателю Думы применить к муниципальному служащему конкретную меру ответственности.</w:t>
      </w:r>
    </w:p>
    <w:p w14:paraId="3DD5FB96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3.24. По итогам рассмотрения вопроса, указанного в пункте 3.3.6 настоящего Положения, Комиссия принимает одно из следующих решений:</w:t>
      </w:r>
    </w:p>
    <w:p w14:paraId="552171F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признать наличие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14:paraId="7F1D438D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1E216A">
        <w:rPr>
          <w:sz w:val="28"/>
          <w:szCs w:val="28"/>
        </w:rPr>
        <w:lastRenderedPageBreak/>
        <w:t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интересов.</w:t>
      </w:r>
    </w:p>
    <w:p w14:paraId="20B574FB" w14:textId="3A81DDF5" w:rsidR="00C4280C" w:rsidRPr="00C4280C" w:rsidRDefault="00C4280C" w:rsidP="00C4280C">
      <w:pPr>
        <w:pStyle w:val="1"/>
        <w:keepNext w:val="0"/>
        <w:autoSpaceDE w:val="0"/>
        <w:autoSpaceDN w:val="0"/>
        <w:adjustRightInd w:val="0"/>
        <w:spacing w:before="0" w:after="0" w:line="36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4280C">
        <w:rPr>
          <w:rFonts w:ascii="Times New Roman" w:hAnsi="Times New Roman" w:cs="Times New Roman"/>
          <w:color w:val="auto"/>
          <w:sz w:val="28"/>
          <w:szCs w:val="28"/>
        </w:rPr>
        <w:t xml:space="preserve">3.25. По итогам рассмотрения вопроса, указанного в </w:t>
      </w:r>
      <w:hyperlink r:id="rId14" w:history="1">
        <w:r w:rsidRPr="00C4280C">
          <w:rPr>
            <w:rFonts w:ascii="Times New Roman" w:hAnsi="Times New Roman" w:cs="Times New Roman"/>
            <w:color w:val="auto"/>
            <w:sz w:val="28"/>
            <w:szCs w:val="28"/>
          </w:rPr>
          <w:t>пункте</w:t>
        </w:r>
      </w:hyperlink>
      <w:r w:rsidRPr="00C4280C">
        <w:rPr>
          <w:rFonts w:ascii="Times New Roman" w:hAnsi="Times New Roman" w:cs="Times New Roman"/>
          <w:color w:val="auto"/>
          <w:sz w:val="28"/>
          <w:szCs w:val="28"/>
        </w:rPr>
        <w:t xml:space="preserve"> 3.3.5 настоящего Положения, комиссия принимает в отношении гражданина, замещавшего должность муниципальной службы в аппарате Думы, одно из следующих решений:</w:t>
      </w:r>
    </w:p>
    <w:p w14:paraId="6C55854B" w14:textId="77777777" w:rsidR="00C4280C" w:rsidRPr="001E216A" w:rsidRDefault="00C4280C" w:rsidP="00C4280C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14:paraId="27E76C5C" w14:textId="77777777" w:rsidR="00C4280C" w:rsidRPr="001E216A" w:rsidRDefault="00C4280C" w:rsidP="00C4280C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5" w:history="1">
        <w:r w:rsidRPr="001E216A">
          <w:rPr>
            <w:sz w:val="28"/>
            <w:szCs w:val="28"/>
          </w:rPr>
          <w:t>статьи 12</w:t>
        </w:r>
      </w:hyperlink>
      <w:r w:rsidRPr="001E216A">
        <w:rPr>
          <w:sz w:val="28"/>
          <w:szCs w:val="28"/>
        </w:rPr>
        <w:t xml:space="preserve"> Федерального закона от 25 декабря 2008 г. № 273-ФЗ «О противодействии коррупции». В этом случае комиссия рекомендует председателю городской Думы проинформировать об указанных обстоятельствах органы прокуратуры и уведомившую организацию.</w:t>
      </w:r>
    </w:p>
    <w:p w14:paraId="7434BE4A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3.26. По итогам рассмотрения вопроса, предусмотренного пункт</w:t>
      </w:r>
      <w:r>
        <w:rPr>
          <w:sz w:val="28"/>
          <w:szCs w:val="28"/>
        </w:rPr>
        <w:t>ом</w:t>
      </w:r>
      <w:r w:rsidRPr="001E216A">
        <w:rPr>
          <w:sz w:val="28"/>
          <w:szCs w:val="28"/>
        </w:rPr>
        <w:t xml:space="preserve"> 3.3.3 настоящего Положения, Комиссия принимает соответствующее решение.</w:t>
      </w:r>
    </w:p>
    <w:p w14:paraId="267517EB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FF"/>
          <w:sz w:val="28"/>
          <w:szCs w:val="28"/>
        </w:rPr>
      </w:pPr>
      <w:r w:rsidRPr="001E216A">
        <w:rPr>
          <w:sz w:val="28"/>
          <w:szCs w:val="28"/>
        </w:rPr>
        <w:t xml:space="preserve">3.27. По итогам рассмотрения вопросов, указанных в </w:t>
      </w:r>
      <w:hyperlink w:anchor="Par1" w:history="1">
        <w:r w:rsidRPr="001E216A">
          <w:rPr>
            <w:sz w:val="28"/>
            <w:szCs w:val="28"/>
          </w:rPr>
          <w:t>пунктах 3.3.1</w:t>
        </w:r>
      </w:hyperlink>
      <w:r w:rsidRPr="001E216A">
        <w:rPr>
          <w:sz w:val="28"/>
          <w:szCs w:val="28"/>
        </w:rPr>
        <w:t xml:space="preserve">, </w:t>
      </w:r>
      <w:hyperlink w:anchor="Par4" w:history="1">
        <w:r w:rsidRPr="001E216A">
          <w:rPr>
            <w:sz w:val="28"/>
            <w:szCs w:val="28"/>
          </w:rPr>
          <w:t>3.3.2</w:t>
        </w:r>
      </w:hyperlink>
      <w:r w:rsidRPr="001E216A">
        <w:rPr>
          <w:sz w:val="28"/>
          <w:szCs w:val="28"/>
        </w:rPr>
        <w:t xml:space="preserve">, 3.3.4, 3.3.5 и 3.3.6 настоящего Положения, и при наличии к тому оснований Комиссия может принять иное решение, чем это предусмотрено </w:t>
      </w:r>
      <w:hyperlink r:id="rId16" w:history="1">
        <w:r w:rsidRPr="001E216A">
          <w:rPr>
            <w:sz w:val="28"/>
            <w:szCs w:val="28"/>
          </w:rPr>
          <w:t>пунктами</w:t>
        </w:r>
      </w:hyperlink>
      <w:r w:rsidRPr="001E216A">
        <w:rPr>
          <w:sz w:val="28"/>
          <w:szCs w:val="28"/>
        </w:rPr>
        <w:t xml:space="preserve"> 3.18 – 3.25 настоящего Положения. Основания и мотивы принятия такого решения должны быть отражены в протоколе заседания Комиссии.</w:t>
      </w:r>
      <w:r w:rsidRPr="001E216A">
        <w:rPr>
          <w:color w:val="0000FF"/>
          <w:sz w:val="28"/>
          <w:szCs w:val="28"/>
        </w:rPr>
        <w:t xml:space="preserve"> </w:t>
      </w:r>
    </w:p>
    <w:p w14:paraId="75234FB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16" w:name="Par116"/>
      <w:bookmarkEnd w:id="16"/>
      <w:r w:rsidRPr="001E216A">
        <w:rPr>
          <w:sz w:val="28"/>
          <w:szCs w:val="28"/>
        </w:rPr>
        <w:t>3.28. Для исполнения решений Комиссии могут быть подготовлены проекты распоряжений или поручений председателя Думы, которые представляются на рассмотрение председателя Думы.</w:t>
      </w:r>
    </w:p>
    <w:p w14:paraId="66B6D66E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3.29. Решения Комиссии по вопросам, указанным в пунктах 3.3.1 – 3.3.6 настоящего Положения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14:paraId="0F4D32F9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При равенстве числа голосов голос председательствующего на заседании Комиссии является решающим.</w:t>
      </w:r>
    </w:p>
    <w:p w14:paraId="1FA93B59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3.30.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принятого по итогам рассмотрения </w:t>
      </w:r>
      <w:r w:rsidRPr="001E216A">
        <w:rPr>
          <w:sz w:val="28"/>
          <w:szCs w:val="28"/>
        </w:rPr>
        <w:lastRenderedPageBreak/>
        <w:t>вопроса, указанного в подпункте «а» пункта 3.3.2 настоящего Положения, для председателя Думы носят рекомендательный характер. Решение, принимаемое по итогам рассмотрения вопроса, указанного в подпункте «а» пункта 3.3.2 настоящего Положения, носит обязательный характер.</w:t>
      </w:r>
    </w:p>
    <w:p w14:paraId="3A568459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3.31. </w:t>
      </w:r>
      <w:hyperlink r:id="rId17" w:history="1">
        <w:r w:rsidRPr="001E216A">
          <w:rPr>
            <w:sz w:val="28"/>
            <w:szCs w:val="28"/>
          </w:rPr>
          <w:t>Протокол</w:t>
        </w:r>
      </w:hyperlink>
      <w:r w:rsidRPr="001E216A">
        <w:rPr>
          <w:sz w:val="28"/>
          <w:szCs w:val="28"/>
        </w:rPr>
        <w:t xml:space="preserve"> оформляется в соответствии с прилагаемой к Положению типовой формой.</w:t>
      </w:r>
    </w:p>
    <w:p w14:paraId="24201AF5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3.32. В протоколе заседания Комиссии указываются:</w:t>
      </w:r>
    </w:p>
    <w:p w14:paraId="7EB6ED8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14:paraId="4AC48EDE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71A9C7AB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14:paraId="195DCFFA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г) содержание пояснений муниципального служащего и других </w:t>
      </w:r>
      <w:proofErr w:type="gramStart"/>
      <w:r w:rsidRPr="001E216A">
        <w:rPr>
          <w:sz w:val="28"/>
          <w:szCs w:val="28"/>
        </w:rPr>
        <w:t>лиц по существу</w:t>
      </w:r>
      <w:proofErr w:type="gramEnd"/>
      <w:r w:rsidRPr="001E216A">
        <w:rPr>
          <w:sz w:val="28"/>
          <w:szCs w:val="28"/>
        </w:rPr>
        <w:t xml:space="preserve"> предъявляемых претензий;</w:t>
      </w:r>
    </w:p>
    <w:p w14:paraId="3F00702E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14:paraId="0EDC5DB2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е) источник информации, содержащий основания для проведения заседания Комиссии, дата поступления информации;</w:t>
      </w:r>
    </w:p>
    <w:p w14:paraId="370325FE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ж) другие сведения;</w:t>
      </w:r>
    </w:p>
    <w:p w14:paraId="0ED5612F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з) результаты голосования;</w:t>
      </w:r>
    </w:p>
    <w:p w14:paraId="2AFE0EBC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и) решение и обоснование его принятия.</w:t>
      </w:r>
    </w:p>
    <w:p w14:paraId="6F8800C9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3.33. Член Комиссии, несогласный с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14:paraId="4F930B97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3.34. Копия протокола заседания Комиссии в 7-дневный срок со дня заседания направляется председателю Думы, полностью или в виде выписок из него - муниципальному служащему, а также по решению Комиссии - иным заинтересованным лицам.</w:t>
      </w:r>
    </w:p>
    <w:p w14:paraId="57308156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3.35. Председатель Думы обязан рассмотреть протокол заседания Комиссии и вправе учесть в пределах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председатель Думы в письменной форме </w:t>
      </w:r>
      <w:r w:rsidRPr="001E216A">
        <w:rPr>
          <w:sz w:val="28"/>
          <w:szCs w:val="28"/>
        </w:rPr>
        <w:lastRenderedPageBreak/>
        <w:t>уведомляет Комиссию в месячный срок со дня поступления к нему протокола заседания Комиссии. Решение председателя Думы оглашается на ближайшем заседании Комиссии и принимается к сведению без обсуждения.</w:t>
      </w:r>
    </w:p>
    <w:p w14:paraId="7ADEA624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3.36.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председателю Думы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14:paraId="4A98B47B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3.37.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3-дневный срок, а при необходимости - немедленно.</w:t>
      </w:r>
    </w:p>
    <w:p w14:paraId="5F50A0D5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3.38.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14:paraId="3336F687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>3.39. Выписка из решения Комиссии, заверенная подписью секретаря Комиссии и печатью Думы, вручается гражданину, замещавшему должность муниципальной службы в аппарате Думы, в отношении которого рассматривался вопрос, указанный в подпункте «а» пункта 3.3.2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14:paraId="5E9C6924" w14:textId="77777777" w:rsidR="00C4280C" w:rsidRPr="001E216A" w:rsidRDefault="00C4280C" w:rsidP="00C4280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16A">
        <w:rPr>
          <w:sz w:val="28"/>
          <w:szCs w:val="28"/>
        </w:rPr>
        <w:t xml:space="preserve">3.40. Организационно-техническое и документационное обеспечение деятельности Комиссий, а также информирование членов Комиссий о вопросах, включенных в повестку заседания, дате, времени и месте проведения заседания, ознакомление членов Комиссий с материалами, представляемыми для обсуждения на заседании Комиссий, осуществляются должностным лицом аппарата Думы. </w:t>
      </w:r>
    </w:p>
    <w:sectPr w:rsidR="00C4280C" w:rsidRPr="001E216A" w:rsidSect="00C4280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C4086" w14:textId="77777777" w:rsidR="00BB1CAC" w:rsidRDefault="00BB1CAC" w:rsidP="00C4280C">
      <w:r>
        <w:separator/>
      </w:r>
    </w:p>
  </w:endnote>
  <w:endnote w:type="continuationSeparator" w:id="0">
    <w:p w14:paraId="190E6EA3" w14:textId="77777777" w:rsidR="00BB1CAC" w:rsidRDefault="00BB1CAC" w:rsidP="00C4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A754" w14:textId="77777777" w:rsidR="00C4280C" w:rsidRDefault="00C4280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7FCC" w14:textId="77777777" w:rsidR="00C4280C" w:rsidRDefault="00C4280C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B456D" w14:textId="77777777" w:rsidR="00C4280C" w:rsidRDefault="00C4280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E8C5" w14:textId="77777777" w:rsidR="00BB1CAC" w:rsidRDefault="00BB1CAC" w:rsidP="00C4280C">
      <w:r>
        <w:separator/>
      </w:r>
    </w:p>
  </w:footnote>
  <w:footnote w:type="continuationSeparator" w:id="0">
    <w:p w14:paraId="316F8FC1" w14:textId="77777777" w:rsidR="00BB1CAC" w:rsidRDefault="00BB1CAC" w:rsidP="00C42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C805B" w14:textId="77777777" w:rsidR="00C4280C" w:rsidRDefault="00C4280C" w:rsidP="000F0D7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AC4EA2A" w14:textId="77777777" w:rsidR="00C4280C" w:rsidRDefault="00C4280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82CC" w14:textId="77777777" w:rsidR="00C4280C" w:rsidRDefault="00C4280C" w:rsidP="000F0D7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12</w:t>
    </w:r>
    <w:r>
      <w:rPr>
        <w:rStyle w:val="ae"/>
      </w:rPr>
      <w:fldChar w:fldCharType="end"/>
    </w:r>
  </w:p>
  <w:p w14:paraId="02A58968" w14:textId="77777777" w:rsidR="00C4280C" w:rsidRDefault="00C4280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E061" w14:textId="77777777" w:rsidR="00C4280C" w:rsidRDefault="00C4280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44272"/>
    <w:multiLevelType w:val="multilevel"/>
    <w:tmpl w:val="040697E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 w16cid:durableId="1959137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E59"/>
    <w:rsid w:val="001E75EF"/>
    <w:rsid w:val="00325E59"/>
    <w:rsid w:val="00336422"/>
    <w:rsid w:val="003F4762"/>
    <w:rsid w:val="00797E2C"/>
    <w:rsid w:val="00AD79A8"/>
    <w:rsid w:val="00BB1CAC"/>
    <w:rsid w:val="00C4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4F29DE"/>
  <w15:chartTrackingRefBased/>
  <w15:docId w15:val="{7896DF2E-4D09-4987-BA5A-9FE787BF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8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25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5E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5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5E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5E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5E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5E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5E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E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5E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5E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5E5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5E5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5E5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5E5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5E5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5E5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5E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5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5E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5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5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5E5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5E5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5E5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5E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5E5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5E59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link w:val="ConsPlusNormal0"/>
    <w:rsid w:val="00C42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C4280C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c">
    <w:name w:val="header"/>
    <w:basedOn w:val="a"/>
    <w:link w:val="ad"/>
    <w:rsid w:val="00C4280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280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page number"/>
    <w:basedOn w:val="a0"/>
    <w:rsid w:val="00C4280C"/>
  </w:style>
  <w:style w:type="paragraph" w:styleId="af">
    <w:name w:val="footnote text"/>
    <w:basedOn w:val="a"/>
    <w:link w:val="af0"/>
    <w:semiHidden/>
    <w:rsid w:val="00C4280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C4280C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1">
    <w:name w:val="footnote reference"/>
    <w:semiHidden/>
    <w:rsid w:val="00C4280C"/>
    <w:rPr>
      <w:vertAlign w:val="superscript"/>
    </w:rPr>
  </w:style>
  <w:style w:type="paragraph" w:styleId="af2">
    <w:name w:val="footer"/>
    <w:basedOn w:val="a"/>
    <w:link w:val="af3"/>
    <w:rsid w:val="00C428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4280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2F6BDF2C658880A497F5A9108C17A7235B1882D6CA84305665B50536681C634858DB0085920F576C7DD40850061FED71DDDAF940I8G" TargetMode="External"/><Relationship Id="rId13" Type="http://schemas.openxmlformats.org/officeDocument/2006/relationships/hyperlink" Target="consultantplus://offline/ref=AB922E32994F7D51197F9E59490F55E8356B3782B442F6962BEC85D62DFC3EBDCF65C0C97DFCC71A38120188F9D834EA62B6D1BD2892B85DCF2FA2D7tBAC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consultantplus://offline/ref=D30599B15E9EE60E94648C5E38309FE4DB40EACC2B1CB88A3EAC0D36A1BB06D5F6893B8C934210259EB7D2v3cEE" TargetMode="External"/><Relationship Id="rId12" Type="http://schemas.openxmlformats.org/officeDocument/2006/relationships/hyperlink" Target="consultantplus://offline/ref=A82F6BDF2C658880A497EBA406E04AAC2A57448AD2CB87630934B35269381A360818DD57C5DD56072828D80C51134BB42B8AD7F902B086B905F0C12243IFG" TargetMode="External"/><Relationship Id="rId17" Type="http://schemas.openxmlformats.org/officeDocument/2006/relationships/hyperlink" Target="consultantplus://offline/ref=A82F6BDF2C658880A497EBA406E04AAC2A57448AD2CB87630934B35269381A360818DD57C5DD56072828DB0C55134BB42B8AD7F902B086B905F0C12243IF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8056&amp;dst=100096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032C843C5AED98A489DD896182A273663612772F46BE9261EBFDD334D673AE93B82909293EC4B93B81799B911C0EB6CE3A1DCFcF42H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DCC7CA123D8624DA0A0DEFCA36634439CD952B7976CB64C8BD8AAF5E64638002F2247A9FC6A54E56A0CBE498D234951008AEFE7B2iBF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625A58D6D48263BDDA5C980C03315721482E722BA4E5A45A991554F7E93D5EADEF588D38FBD8038A643BEF758F9D533980B63EBAF387F2A0B3447785b14BH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2F6BDF2C658880A497F5A9108C17A723541881DACF84305665B50536681C634858DB028198580D7C799D5C5E191CFB6FD7C4FA01AF48IFG" TargetMode="External"/><Relationship Id="rId14" Type="http://schemas.openxmlformats.org/officeDocument/2006/relationships/hyperlink" Target="consultantplus://offline/ref=11FC5E1EC99BBEC0C37E017999DE31A81FD88167AB93C0F576241E8BD1AC1248F170C522A677DAEE3D4FB703C2CFA23689F0C97099AB0552D06BA432P9O9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4708</Words>
  <Characters>26842</Characters>
  <Application>Microsoft Office Word</Application>
  <DocSecurity>0</DocSecurity>
  <Lines>223</Lines>
  <Paragraphs>62</Paragraphs>
  <ScaleCrop>false</ScaleCrop>
  <Company/>
  <LinksUpToDate>false</LinksUpToDate>
  <CharactersWithSpaces>31488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3</cp:revision>
  <dcterms:created xsi:type="dcterms:W3CDTF">2026-07-24T10:18:00Z</dcterms:created>
  <dcterms:modified xsi:type="dcterms:W3CDTF">2026-07-24T10:25:00Z</dcterms:modified>
</cp:coreProperties>
</file>